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9C7" w:rsidRDefault="00B219D0" w:rsidP="00B219D0">
      <w:pPr>
        <w:jc w:val="center"/>
        <w:rPr>
          <w:b/>
          <w:u w:val="single"/>
        </w:rPr>
      </w:pPr>
      <w:r w:rsidRPr="00B219D0">
        <w:rPr>
          <w:b/>
          <w:u w:val="single"/>
        </w:rPr>
        <w:t>The Fountain of Youth – Part 2 (Demo)</w:t>
      </w:r>
    </w:p>
    <w:p w:rsidR="00B219D0" w:rsidRPr="00B219D0" w:rsidRDefault="00B219D0" w:rsidP="00B219D0">
      <w:pPr>
        <w:jc w:val="center"/>
        <w:rPr>
          <w:b/>
          <w:u w:val="single"/>
        </w:rPr>
      </w:pPr>
      <w:r>
        <w:rPr>
          <w:b/>
          <w:u w:val="single"/>
        </w:rPr>
        <w:t xml:space="preserve">By </w:t>
      </w:r>
      <w:proofErr w:type="spellStart"/>
      <w:r>
        <w:rPr>
          <w:b/>
          <w:u w:val="single"/>
        </w:rPr>
        <w:t>Feder</w:t>
      </w:r>
      <w:proofErr w:type="spellEnd"/>
    </w:p>
    <w:p w:rsidR="00B219D0" w:rsidRDefault="00B219D0" w:rsidP="00B219D0">
      <w:pPr>
        <w:jc w:val="center"/>
      </w:pPr>
      <w:r>
        <w:rPr>
          <w:noProof/>
        </w:rPr>
        <w:drawing>
          <wp:inline distT="0" distB="0" distL="0" distR="0">
            <wp:extent cx="5612130" cy="4209415"/>
            <wp:effectExtent l="0" t="0" r="762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5.png"/>
                    <pic:cNvPicPr/>
                  </pic:nvPicPr>
                  <pic:blipFill>
                    <a:blip r:embed="rId5">
                      <a:extLst>
                        <a:ext uri="{28A0092B-C50C-407E-A947-70E740481C1C}">
                          <a14:useLocalDpi xmlns:a14="http://schemas.microsoft.com/office/drawing/2010/main" val="0"/>
                        </a:ext>
                      </a:extLst>
                    </a:blip>
                    <a:stretch>
                      <a:fillRect/>
                    </a:stretch>
                  </pic:blipFill>
                  <pic:spPr>
                    <a:xfrm>
                      <a:off x="0" y="0"/>
                      <a:ext cx="5612130" cy="4209415"/>
                    </a:xfrm>
                    <a:prstGeom prst="rect">
                      <a:avLst/>
                    </a:prstGeom>
                  </pic:spPr>
                </pic:pic>
              </a:graphicData>
            </a:graphic>
          </wp:inline>
        </w:drawing>
      </w:r>
    </w:p>
    <w:p w:rsidR="00B219D0" w:rsidRDefault="001132D5" w:rsidP="00B219D0">
      <w:pPr>
        <w:jc w:val="both"/>
      </w:pPr>
      <w:r>
        <w:t>STORY</w:t>
      </w:r>
    </w:p>
    <w:p w:rsidR="00B219D0" w:rsidRPr="001132D5" w:rsidRDefault="00B219D0" w:rsidP="00B219D0">
      <w:pPr>
        <w:jc w:val="both"/>
        <w:rPr>
          <w:i/>
        </w:rPr>
      </w:pPr>
      <w:r w:rsidRPr="001132D5">
        <w:rPr>
          <w:i/>
        </w:rPr>
        <w:t>The ancient pirate town of Port Royal lies on the next point of the triangle, and Lara discovers that the receptacle is in fact buried in the part of town that disappeared underwater in the great Earthquake of 1692</w:t>
      </w:r>
      <w:r w:rsidR="00C514ED">
        <w:rPr>
          <w:i/>
        </w:rPr>
        <w:t>…</w:t>
      </w:r>
    </w:p>
    <w:p w:rsidR="00B219D0" w:rsidRDefault="00B219D0" w:rsidP="00B219D0">
      <w:pPr>
        <w:jc w:val="both"/>
      </w:pPr>
      <w:r>
        <w:t>NEW MOVES</w:t>
      </w:r>
    </w:p>
    <w:p w:rsidR="00B219D0" w:rsidRDefault="00B219D0" w:rsidP="00B219D0">
      <w:pPr>
        <w:pStyle w:val="Prrafodelista"/>
        <w:numPr>
          <w:ilvl w:val="0"/>
          <w:numId w:val="1"/>
        </w:numPr>
        <w:jc w:val="both"/>
      </w:pPr>
      <w:r>
        <w:t>Rope Jump: Lara will jump forward from the rope instead of backward.</w:t>
      </w:r>
    </w:p>
    <w:p w:rsidR="00B219D0" w:rsidRDefault="00B219D0" w:rsidP="00B219D0">
      <w:pPr>
        <w:pStyle w:val="Prrafodelista"/>
        <w:numPr>
          <w:ilvl w:val="0"/>
          <w:numId w:val="1"/>
        </w:numPr>
        <w:jc w:val="both"/>
      </w:pPr>
      <w:r>
        <w:t>Parallel Bars: Lara can now use the parallel bars, Chronicles style.</w:t>
      </w:r>
    </w:p>
    <w:p w:rsidR="005D7130" w:rsidRDefault="005D7130" w:rsidP="00B219D0">
      <w:pPr>
        <w:pStyle w:val="Prrafodelista"/>
        <w:numPr>
          <w:ilvl w:val="0"/>
          <w:numId w:val="1"/>
        </w:numPr>
        <w:jc w:val="both"/>
      </w:pPr>
      <w:r>
        <w:t>Crawlspace jump: like TR5.</w:t>
      </w:r>
      <w:bookmarkStart w:id="0" w:name="_GoBack"/>
      <w:bookmarkEnd w:id="0"/>
    </w:p>
    <w:p w:rsidR="00B219D0" w:rsidRDefault="00B219D0" w:rsidP="00B219D0">
      <w:pPr>
        <w:jc w:val="both"/>
      </w:pPr>
      <w:r>
        <w:t>CREDITS</w:t>
      </w:r>
    </w:p>
    <w:p w:rsidR="00B219D0" w:rsidRDefault="00B219D0" w:rsidP="00B219D0">
      <w:pPr>
        <w:pStyle w:val="Prrafodelista"/>
        <w:numPr>
          <w:ilvl w:val="0"/>
          <w:numId w:val="2"/>
        </w:numPr>
        <w:jc w:val="both"/>
      </w:pPr>
      <w:r>
        <w:t>Majority of textures gotten from Luke’s “The Pirate Princess” level.</w:t>
      </w:r>
    </w:p>
    <w:p w:rsidR="00B219D0" w:rsidRDefault="00B219D0" w:rsidP="00B219D0">
      <w:pPr>
        <w:pStyle w:val="Prrafodelista"/>
        <w:numPr>
          <w:ilvl w:val="0"/>
          <w:numId w:val="2"/>
        </w:numPr>
        <w:jc w:val="both"/>
      </w:pPr>
      <w:r>
        <w:t>Pirate enemy modeled after Cowboy’s undead pirate.</w:t>
      </w:r>
    </w:p>
    <w:p w:rsidR="00B219D0" w:rsidRDefault="00B219D0" w:rsidP="00B219D0">
      <w:pPr>
        <w:pStyle w:val="Prrafodelista"/>
        <w:numPr>
          <w:ilvl w:val="0"/>
          <w:numId w:val="2"/>
        </w:numPr>
        <w:jc w:val="both"/>
      </w:pPr>
      <w:r>
        <w:t xml:space="preserve">PSX inventory from </w:t>
      </w:r>
      <w:proofErr w:type="spellStart"/>
      <w:r>
        <w:t>MarlenaCrystal</w:t>
      </w:r>
      <w:proofErr w:type="spellEnd"/>
      <w:r>
        <w:t>.</w:t>
      </w:r>
    </w:p>
    <w:p w:rsidR="00E10857" w:rsidRDefault="00B219D0" w:rsidP="00E10857">
      <w:pPr>
        <w:pStyle w:val="Prrafodelista"/>
        <w:numPr>
          <w:ilvl w:val="0"/>
          <w:numId w:val="2"/>
        </w:numPr>
        <w:jc w:val="both"/>
      </w:pPr>
      <w:r>
        <w:t>Lantern by Trinity.</w:t>
      </w:r>
    </w:p>
    <w:p w:rsidR="00B219D0" w:rsidRPr="001132D5" w:rsidRDefault="001132D5" w:rsidP="001132D5">
      <w:pPr>
        <w:jc w:val="both"/>
        <w:rPr>
          <w:i/>
        </w:rPr>
      </w:pPr>
      <w:r w:rsidRPr="001132D5">
        <w:rPr>
          <w:i/>
        </w:rPr>
        <w:t xml:space="preserve">Based on the </w:t>
      </w:r>
      <w:r>
        <w:rPr>
          <w:i/>
        </w:rPr>
        <w:t xml:space="preserve">original </w:t>
      </w:r>
      <w:r w:rsidRPr="001132D5">
        <w:rPr>
          <w:i/>
        </w:rPr>
        <w:t xml:space="preserve">Tomb Raider 4 Gold concept planned by Philip Campbell, Rebecca </w:t>
      </w:r>
      <w:proofErr w:type="spellStart"/>
      <w:r w:rsidRPr="001132D5">
        <w:rPr>
          <w:i/>
        </w:rPr>
        <w:t>Shearin</w:t>
      </w:r>
      <w:proofErr w:type="spellEnd"/>
      <w:r w:rsidRPr="001132D5">
        <w:rPr>
          <w:i/>
        </w:rPr>
        <w:t xml:space="preserve"> &amp; Gary La Rochelle.</w:t>
      </w:r>
    </w:p>
    <w:sectPr w:rsidR="00B219D0" w:rsidRPr="001132D5" w:rsidSect="00B219D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44BE"/>
    <w:multiLevelType w:val="hybridMultilevel"/>
    <w:tmpl w:val="F7A8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6B2B9C"/>
    <w:multiLevelType w:val="hybridMultilevel"/>
    <w:tmpl w:val="1C9047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6A223B"/>
    <w:multiLevelType w:val="hybridMultilevel"/>
    <w:tmpl w:val="608443C2"/>
    <w:lvl w:ilvl="0" w:tplc="3D101B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DB8"/>
    <w:rsid w:val="001132D5"/>
    <w:rsid w:val="00412DB8"/>
    <w:rsid w:val="005D7130"/>
    <w:rsid w:val="00B219D0"/>
    <w:rsid w:val="00C514ED"/>
    <w:rsid w:val="00DE59C7"/>
    <w:rsid w:val="00E10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8344F"/>
  <w15:chartTrackingRefBased/>
  <w15:docId w15:val="{793D7563-6FBC-47F9-AF44-35845D839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219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32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110</Words>
  <Characters>632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dc:creator>
  <cp:keywords/>
  <dc:description/>
  <cp:lastModifiedBy>Fede</cp:lastModifiedBy>
  <cp:revision>5</cp:revision>
  <dcterms:created xsi:type="dcterms:W3CDTF">2023-09-29T01:37:00Z</dcterms:created>
  <dcterms:modified xsi:type="dcterms:W3CDTF">2023-10-07T17:29:00Z</dcterms:modified>
</cp:coreProperties>
</file>